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E72" w:rsidRPr="00C64E72" w:rsidRDefault="00C64E72" w:rsidP="005C782F">
      <w:pPr>
        <w:spacing w:line="360" w:lineRule="auto"/>
        <w:contextualSpacing/>
        <w:jc w:val="center"/>
        <w:rPr>
          <w:rFonts w:ascii="黑体" w:eastAsia="黑体" w:hAnsi="黑体"/>
          <w:b/>
          <w:sz w:val="44"/>
          <w:szCs w:val="44"/>
        </w:rPr>
      </w:pPr>
      <w:bookmarkStart w:id="0" w:name="_GoBack"/>
      <w:r w:rsidRPr="00C64E72">
        <w:rPr>
          <w:rFonts w:ascii="黑体" w:eastAsia="黑体" w:hAnsi="黑体" w:hint="eastAsia"/>
          <w:b/>
          <w:sz w:val="44"/>
          <w:szCs w:val="44"/>
        </w:rPr>
        <w:t>北京新传德国际版权交易中心</w:t>
      </w:r>
    </w:p>
    <w:p w:rsidR="00A27602" w:rsidRDefault="003920EF" w:rsidP="005C782F">
      <w:pPr>
        <w:spacing w:line="360" w:lineRule="auto"/>
        <w:contextualSpacing/>
        <w:jc w:val="center"/>
        <w:rPr>
          <w:rFonts w:ascii="黑体" w:eastAsia="黑体" w:hAnsi="黑体"/>
          <w:b/>
          <w:sz w:val="44"/>
          <w:szCs w:val="44"/>
        </w:rPr>
      </w:pPr>
      <w:r>
        <w:rPr>
          <w:rFonts w:ascii="黑体" w:eastAsia="黑体" w:hAnsi="黑体" w:hint="eastAsia"/>
          <w:b/>
          <w:sz w:val="44"/>
          <w:szCs w:val="44"/>
        </w:rPr>
        <w:t>上线</w:t>
      </w:r>
      <w:r w:rsidR="00C64E72" w:rsidRPr="00C64E72">
        <w:rPr>
          <w:rFonts w:ascii="黑体" w:eastAsia="黑体" w:hAnsi="黑体" w:hint="eastAsia"/>
          <w:b/>
          <w:sz w:val="44"/>
          <w:szCs w:val="44"/>
        </w:rPr>
        <w:t>产品退市管理办法</w:t>
      </w:r>
    </w:p>
    <w:p w:rsidR="00C64E72" w:rsidRDefault="00C64E72" w:rsidP="005C782F">
      <w:pPr>
        <w:spacing w:line="360" w:lineRule="auto"/>
        <w:contextualSpacing/>
        <w:jc w:val="center"/>
        <w:rPr>
          <w:rFonts w:ascii="黑体" w:eastAsia="黑体" w:hAnsi="黑体"/>
          <w:b/>
          <w:sz w:val="44"/>
          <w:szCs w:val="44"/>
        </w:rPr>
      </w:pPr>
    </w:p>
    <w:p w:rsidR="00EB221C" w:rsidRDefault="00C64E72" w:rsidP="005C782F">
      <w:pPr>
        <w:widowControl/>
        <w:shd w:val="clear" w:color="auto" w:fill="FFFFFF"/>
        <w:spacing w:before="78" w:line="360" w:lineRule="auto"/>
        <w:ind w:firstLineChars="200" w:firstLine="640"/>
        <w:contextualSpacing/>
        <w:rPr>
          <w:rFonts w:ascii="仿宋" w:eastAsia="仿宋" w:hAnsi="仿宋" w:cs="Tahoma"/>
          <w:color w:val="333333"/>
          <w:kern w:val="0"/>
          <w:sz w:val="32"/>
          <w:szCs w:val="32"/>
        </w:rPr>
      </w:pPr>
      <w:r w:rsidRPr="00C64E72">
        <w:rPr>
          <w:rFonts w:ascii="仿宋" w:eastAsia="仿宋" w:hAnsi="仿宋" w:cs="Tahoma" w:hint="eastAsia"/>
          <w:color w:val="333333"/>
          <w:kern w:val="0"/>
          <w:sz w:val="32"/>
          <w:szCs w:val="32"/>
        </w:rPr>
        <w:t xml:space="preserve">第一条 </w:t>
      </w:r>
      <w:r w:rsidR="00B709DD">
        <w:rPr>
          <w:rFonts w:ascii="仿宋" w:eastAsia="仿宋" w:hAnsi="仿宋" w:cs="Tahoma" w:hint="eastAsia"/>
          <w:color w:val="333333"/>
          <w:kern w:val="0"/>
          <w:sz w:val="32"/>
          <w:szCs w:val="32"/>
        </w:rPr>
        <w:t>根据</w:t>
      </w:r>
      <w:r w:rsidRPr="00C64E72">
        <w:rPr>
          <w:rFonts w:ascii="仿宋" w:eastAsia="仿宋" w:hAnsi="仿宋" w:cs="Tahoma" w:hint="eastAsia"/>
          <w:color w:val="333333"/>
          <w:kern w:val="0"/>
          <w:sz w:val="32"/>
          <w:szCs w:val="32"/>
        </w:rPr>
        <w:t>北京新传德国际版权交易中心(以下称“本中心”)</w:t>
      </w:r>
      <w:r>
        <w:rPr>
          <w:rFonts w:ascii="仿宋" w:eastAsia="仿宋" w:hAnsi="仿宋" w:cs="Tahoma" w:hint="eastAsia"/>
          <w:color w:val="333333"/>
          <w:kern w:val="0"/>
          <w:sz w:val="32"/>
          <w:szCs w:val="32"/>
        </w:rPr>
        <w:t>交易规则</w:t>
      </w:r>
      <w:r w:rsidR="00B709DD">
        <w:rPr>
          <w:rFonts w:ascii="仿宋" w:eastAsia="仿宋" w:hAnsi="仿宋" w:cs="Tahoma" w:hint="eastAsia"/>
          <w:color w:val="333333"/>
          <w:kern w:val="0"/>
          <w:sz w:val="32"/>
          <w:szCs w:val="32"/>
        </w:rPr>
        <w:t>，为</w:t>
      </w:r>
      <w:r w:rsidR="00B20828" w:rsidRPr="00B20828">
        <w:rPr>
          <w:rFonts w:ascii="仿宋" w:eastAsia="仿宋" w:hAnsi="仿宋" w:cs="Tahoma" w:hint="eastAsia"/>
          <w:color w:val="333333"/>
          <w:kern w:val="0"/>
          <w:sz w:val="32"/>
          <w:szCs w:val="32"/>
        </w:rPr>
        <w:t>保护投资者的合法权益</w:t>
      </w:r>
      <w:r w:rsidR="00B20828">
        <w:rPr>
          <w:rFonts w:ascii="仿宋" w:eastAsia="仿宋" w:hAnsi="仿宋" w:cs="Tahoma" w:hint="eastAsia"/>
          <w:color w:val="333333"/>
          <w:kern w:val="0"/>
          <w:sz w:val="32"/>
          <w:szCs w:val="32"/>
        </w:rPr>
        <w:t>，</w:t>
      </w:r>
      <w:r w:rsidRPr="00C64E72">
        <w:rPr>
          <w:rFonts w:ascii="仿宋" w:eastAsia="仿宋" w:hAnsi="仿宋" w:cs="Tahoma" w:hint="eastAsia"/>
          <w:color w:val="333333"/>
          <w:kern w:val="0"/>
          <w:sz w:val="32"/>
          <w:szCs w:val="32"/>
        </w:rPr>
        <w:t>规范</w:t>
      </w:r>
      <w:r>
        <w:rPr>
          <w:rFonts w:ascii="仿宋" w:eastAsia="仿宋" w:hAnsi="仿宋" w:cs="Tahoma" w:hint="eastAsia"/>
          <w:color w:val="333333"/>
          <w:kern w:val="0"/>
          <w:sz w:val="32"/>
          <w:szCs w:val="32"/>
        </w:rPr>
        <w:t>交易</w:t>
      </w:r>
      <w:r w:rsidRPr="00C64E72">
        <w:rPr>
          <w:rFonts w:ascii="仿宋" w:eastAsia="仿宋" w:hAnsi="仿宋" w:cs="Tahoma" w:hint="eastAsia"/>
          <w:color w:val="333333"/>
          <w:kern w:val="0"/>
          <w:sz w:val="32"/>
          <w:szCs w:val="32"/>
        </w:rPr>
        <w:t>活动</w:t>
      </w:r>
      <w:r w:rsidR="00B709DD">
        <w:rPr>
          <w:rFonts w:ascii="仿宋" w:eastAsia="仿宋" w:hAnsi="仿宋" w:cs="Tahoma" w:hint="eastAsia"/>
          <w:color w:val="333333"/>
          <w:kern w:val="0"/>
          <w:sz w:val="32"/>
          <w:szCs w:val="32"/>
        </w:rPr>
        <w:t>和</w:t>
      </w:r>
      <w:r w:rsidRPr="00C64E72">
        <w:rPr>
          <w:rFonts w:ascii="仿宋" w:eastAsia="仿宋" w:hAnsi="仿宋" w:cs="Tahoma" w:hint="eastAsia"/>
          <w:color w:val="333333"/>
          <w:kern w:val="0"/>
          <w:sz w:val="32"/>
          <w:szCs w:val="32"/>
        </w:rPr>
        <w:t>交易行为</w:t>
      </w:r>
      <w:r w:rsidR="00E5749A">
        <w:rPr>
          <w:rFonts w:ascii="仿宋" w:eastAsia="仿宋" w:hAnsi="仿宋" w:cs="Tahoma" w:hint="eastAsia"/>
          <w:color w:val="333333"/>
          <w:kern w:val="0"/>
          <w:sz w:val="32"/>
          <w:szCs w:val="32"/>
        </w:rPr>
        <w:t>，针对</w:t>
      </w:r>
      <w:r w:rsidR="003920EF">
        <w:rPr>
          <w:rFonts w:ascii="仿宋" w:eastAsia="仿宋" w:hAnsi="仿宋" w:cs="Tahoma" w:hint="eastAsia"/>
          <w:color w:val="333333"/>
          <w:kern w:val="0"/>
          <w:sz w:val="32"/>
          <w:szCs w:val="32"/>
        </w:rPr>
        <w:t>上线</w:t>
      </w:r>
      <w:r w:rsidR="00E5749A">
        <w:rPr>
          <w:rFonts w:ascii="仿宋" w:eastAsia="仿宋" w:hAnsi="仿宋" w:cs="Tahoma" w:hint="eastAsia"/>
          <w:color w:val="333333"/>
          <w:kern w:val="0"/>
          <w:sz w:val="32"/>
          <w:szCs w:val="32"/>
        </w:rPr>
        <w:t>产品</w:t>
      </w:r>
      <w:r w:rsidR="00E5749A" w:rsidRPr="00E5749A">
        <w:rPr>
          <w:rFonts w:ascii="仿宋" w:eastAsia="仿宋" w:hAnsi="仿宋" w:cs="Tahoma" w:hint="eastAsia"/>
          <w:color w:val="333333"/>
          <w:kern w:val="0"/>
          <w:sz w:val="32"/>
          <w:szCs w:val="32"/>
        </w:rPr>
        <w:t>退市的相关事项</w:t>
      </w:r>
      <w:r w:rsidRPr="00C64E72">
        <w:rPr>
          <w:rFonts w:ascii="仿宋" w:eastAsia="仿宋" w:hAnsi="仿宋" w:cs="Tahoma" w:hint="eastAsia"/>
          <w:color w:val="333333"/>
          <w:kern w:val="0"/>
          <w:sz w:val="32"/>
          <w:szCs w:val="32"/>
        </w:rPr>
        <w:t>，制定本办法</w:t>
      </w:r>
      <w:r>
        <w:rPr>
          <w:rFonts w:ascii="仿宋" w:eastAsia="仿宋" w:hAnsi="仿宋" w:cs="Tahoma" w:hint="eastAsia"/>
          <w:color w:val="333333"/>
          <w:kern w:val="0"/>
          <w:sz w:val="32"/>
          <w:szCs w:val="32"/>
        </w:rPr>
        <w:t>。</w:t>
      </w:r>
    </w:p>
    <w:p w:rsidR="005C782F" w:rsidRDefault="00B20828" w:rsidP="005C782F">
      <w:pPr>
        <w:widowControl/>
        <w:shd w:val="clear" w:color="auto" w:fill="FFFFFF"/>
        <w:spacing w:before="78" w:line="360" w:lineRule="auto"/>
        <w:ind w:firstLineChars="200" w:firstLine="640"/>
        <w:contextualSpacing/>
        <w:rPr>
          <w:rFonts w:ascii="仿宋" w:eastAsia="仿宋" w:hAnsi="仿宋" w:cs="Tahoma" w:hint="eastAsia"/>
          <w:color w:val="333333"/>
          <w:kern w:val="0"/>
          <w:sz w:val="32"/>
          <w:szCs w:val="32"/>
        </w:rPr>
      </w:pPr>
      <w:r>
        <w:rPr>
          <w:rFonts w:ascii="仿宋" w:eastAsia="仿宋" w:hAnsi="仿宋" w:cs="Tahoma" w:hint="eastAsia"/>
          <w:color w:val="333333"/>
          <w:kern w:val="0"/>
          <w:sz w:val="32"/>
          <w:szCs w:val="32"/>
        </w:rPr>
        <w:t>第</w:t>
      </w:r>
      <w:r w:rsidR="006F2CA3">
        <w:rPr>
          <w:rFonts w:ascii="仿宋" w:eastAsia="仿宋" w:hAnsi="仿宋" w:cs="Tahoma" w:hint="eastAsia"/>
          <w:color w:val="333333"/>
          <w:kern w:val="0"/>
          <w:sz w:val="32"/>
          <w:szCs w:val="32"/>
        </w:rPr>
        <w:t>二</w:t>
      </w:r>
      <w:r>
        <w:rPr>
          <w:rFonts w:ascii="仿宋" w:eastAsia="仿宋" w:hAnsi="仿宋" w:cs="Tahoma" w:hint="eastAsia"/>
          <w:color w:val="333333"/>
          <w:kern w:val="0"/>
          <w:sz w:val="32"/>
          <w:szCs w:val="32"/>
        </w:rPr>
        <w:t xml:space="preserve">条 </w:t>
      </w:r>
      <w:r w:rsidR="00C64E72">
        <w:rPr>
          <w:rFonts w:ascii="仿宋" w:eastAsia="仿宋" w:hAnsi="仿宋" w:cs="Tahoma" w:hint="eastAsia"/>
          <w:color w:val="333333"/>
          <w:kern w:val="0"/>
          <w:sz w:val="32"/>
          <w:szCs w:val="32"/>
        </w:rPr>
        <w:t>本中心</w:t>
      </w:r>
      <w:r w:rsidR="003920EF">
        <w:rPr>
          <w:rFonts w:ascii="仿宋" w:eastAsia="仿宋" w:hAnsi="仿宋" w:cs="Tahoma" w:hint="eastAsia"/>
          <w:color w:val="333333"/>
          <w:kern w:val="0"/>
          <w:sz w:val="32"/>
          <w:szCs w:val="32"/>
        </w:rPr>
        <w:t>上线</w:t>
      </w:r>
      <w:r w:rsidR="00C64E72" w:rsidRPr="00C64E72">
        <w:rPr>
          <w:rFonts w:ascii="仿宋" w:eastAsia="仿宋" w:hAnsi="仿宋" w:cs="Tahoma" w:hint="eastAsia"/>
          <w:color w:val="333333"/>
          <w:kern w:val="0"/>
          <w:sz w:val="32"/>
          <w:szCs w:val="32"/>
        </w:rPr>
        <w:t>产品出现下列情形</w:t>
      </w:r>
      <w:r w:rsidR="00B709DD">
        <w:rPr>
          <w:rFonts w:ascii="仿宋" w:eastAsia="仿宋" w:hAnsi="仿宋" w:cs="Tahoma" w:hint="eastAsia"/>
          <w:color w:val="333333"/>
          <w:kern w:val="0"/>
          <w:sz w:val="32"/>
          <w:szCs w:val="32"/>
        </w:rPr>
        <w:t>之一</w:t>
      </w:r>
      <w:r w:rsidR="00C64E72" w:rsidRPr="00C64E72">
        <w:rPr>
          <w:rFonts w:ascii="仿宋" w:eastAsia="仿宋" w:hAnsi="仿宋" w:cs="Tahoma" w:hint="eastAsia"/>
          <w:color w:val="333333"/>
          <w:kern w:val="0"/>
          <w:sz w:val="32"/>
          <w:szCs w:val="32"/>
        </w:rPr>
        <w:t>的，</w:t>
      </w:r>
      <w:r w:rsidR="00F0385A">
        <w:rPr>
          <w:rFonts w:ascii="仿宋" w:eastAsia="仿宋" w:hAnsi="仿宋" w:cs="Tahoma" w:hint="eastAsia"/>
          <w:color w:val="333333"/>
          <w:kern w:val="0"/>
          <w:sz w:val="32"/>
          <w:szCs w:val="32"/>
        </w:rPr>
        <w:t>本中心有权</w:t>
      </w:r>
      <w:r w:rsidR="006F2CA3">
        <w:rPr>
          <w:rFonts w:ascii="仿宋" w:eastAsia="仿宋" w:hAnsi="仿宋" w:cs="Tahoma" w:hint="eastAsia"/>
          <w:color w:val="333333"/>
          <w:kern w:val="0"/>
          <w:sz w:val="32"/>
          <w:szCs w:val="32"/>
        </w:rPr>
        <w:t>对</w:t>
      </w:r>
      <w:r w:rsidR="0001252B">
        <w:rPr>
          <w:rFonts w:ascii="仿宋" w:eastAsia="仿宋" w:hAnsi="仿宋" w:cs="Tahoma" w:hint="eastAsia"/>
          <w:color w:val="333333"/>
          <w:kern w:val="0"/>
          <w:sz w:val="32"/>
          <w:szCs w:val="32"/>
        </w:rPr>
        <w:t>该</w:t>
      </w:r>
      <w:r w:rsidR="006F2CA3">
        <w:rPr>
          <w:rFonts w:ascii="仿宋" w:eastAsia="仿宋" w:hAnsi="仿宋" w:cs="Tahoma" w:hint="eastAsia"/>
          <w:color w:val="333333"/>
          <w:kern w:val="0"/>
          <w:sz w:val="32"/>
          <w:szCs w:val="32"/>
        </w:rPr>
        <w:t>产品</w:t>
      </w:r>
      <w:proofErr w:type="gramStart"/>
      <w:r w:rsidR="00F0385A">
        <w:rPr>
          <w:rFonts w:ascii="仿宋" w:eastAsia="仿宋" w:hAnsi="仿宋" w:cs="Tahoma" w:hint="eastAsia"/>
          <w:color w:val="333333"/>
          <w:kern w:val="0"/>
          <w:sz w:val="32"/>
          <w:szCs w:val="32"/>
        </w:rPr>
        <w:t>作出</w:t>
      </w:r>
      <w:proofErr w:type="gramEnd"/>
      <w:r w:rsidR="00F0385A">
        <w:rPr>
          <w:rFonts w:ascii="仿宋" w:eastAsia="仿宋" w:hAnsi="仿宋" w:cs="Tahoma" w:hint="eastAsia"/>
          <w:color w:val="333333"/>
          <w:kern w:val="0"/>
          <w:sz w:val="32"/>
          <w:szCs w:val="32"/>
        </w:rPr>
        <w:t>终止上市的决定</w:t>
      </w:r>
      <w:r w:rsidR="006F2CA3">
        <w:rPr>
          <w:rFonts w:ascii="仿宋" w:eastAsia="仿宋" w:hAnsi="仿宋" w:cs="Tahoma" w:hint="eastAsia"/>
          <w:color w:val="333333"/>
          <w:kern w:val="0"/>
          <w:sz w:val="32"/>
          <w:szCs w:val="32"/>
        </w:rPr>
        <w:t>并</w:t>
      </w:r>
      <w:r w:rsidR="00F0385A">
        <w:rPr>
          <w:rFonts w:ascii="仿宋" w:eastAsia="仿宋" w:hAnsi="仿宋" w:cs="Tahoma" w:hint="eastAsia"/>
          <w:color w:val="333333"/>
          <w:kern w:val="0"/>
          <w:sz w:val="32"/>
          <w:szCs w:val="32"/>
        </w:rPr>
        <w:t>启动</w:t>
      </w:r>
      <w:r w:rsidR="00C64E72" w:rsidRPr="00C64E72">
        <w:rPr>
          <w:rFonts w:ascii="仿宋" w:eastAsia="仿宋" w:hAnsi="仿宋" w:cs="Tahoma" w:hint="eastAsia"/>
          <w:color w:val="333333"/>
          <w:kern w:val="0"/>
          <w:sz w:val="32"/>
          <w:szCs w:val="32"/>
        </w:rPr>
        <w:t>退市</w:t>
      </w:r>
      <w:r w:rsidR="00F0385A">
        <w:rPr>
          <w:rFonts w:ascii="仿宋" w:eastAsia="仿宋" w:hAnsi="仿宋" w:cs="Tahoma" w:hint="eastAsia"/>
          <w:color w:val="333333"/>
          <w:kern w:val="0"/>
          <w:sz w:val="32"/>
          <w:szCs w:val="32"/>
        </w:rPr>
        <w:t>流程</w:t>
      </w:r>
      <w:r w:rsidR="00C64E72" w:rsidRPr="00C64E72">
        <w:rPr>
          <w:rFonts w:ascii="仿宋" w:eastAsia="仿宋" w:hAnsi="仿宋" w:cs="Tahoma" w:hint="eastAsia"/>
          <w:color w:val="333333"/>
          <w:kern w:val="0"/>
          <w:sz w:val="32"/>
          <w:szCs w:val="32"/>
        </w:rPr>
        <w:t>：</w:t>
      </w:r>
    </w:p>
    <w:p w:rsidR="005C782F" w:rsidRDefault="00C64E72" w:rsidP="005C782F">
      <w:pPr>
        <w:widowControl/>
        <w:shd w:val="clear" w:color="auto" w:fill="FFFFFF"/>
        <w:spacing w:before="78" w:line="360" w:lineRule="auto"/>
        <w:contextualSpacing/>
        <w:rPr>
          <w:rFonts w:ascii="仿宋" w:eastAsia="仿宋" w:hAnsi="仿宋" w:cs="Tahoma" w:hint="eastAsia"/>
          <w:color w:val="333333"/>
          <w:kern w:val="0"/>
          <w:sz w:val="32"/>
          <w:szCs w:val="32"/>
        </w:rPr>
      </w:pPr>
      <w:r w:rsidRPr="00C64E72">
        <w:rPr>
          <w:rFonts w:ascii="仿宋" w:eastAsia="仿宋" w:hAnsi="仿宋" w:cs="Tahoma" w:hint="eastAsia"/>
          <w:color w:val="333333"/>
          <w:kern w:val="0"/>
          <w:sz w:val="32"/>
          <w:szCs w:val="32"/>
        </w:rPr>
        <w:t>（一）持有产品</w:t>
      </w:r>
      <w:r w:rsidR="00111D59">
        <w:rPr>
          <w:rFonts w:ascii="仿宋" w:eastAsia="仿宋" w:hAnsi="仿宋" w:cs="Tahoma" w:hint="eastAsia"/>
          <w:color w:val="333333"/>
          <w:kern w:val="0"/>
          <w:sz w:val="32"/>
          <w:szCs w:val="32"/>
        </w:rPr>
        <w:t>发行量</w:t>
      </w:r>
      <w:r w:rsidRPr="00C64E72">
        <w:rPr>
          <w:rFonts w:ascii="仿宋" w:eastAsia="仿宋" w:hAnsi="仿宋" w:cs="Tahoma" w:hint="eastAsia"/>
          <w:color w:val="333333"/>
          <w:kern w:val="0"/>
          <w:sz w:val="32"/>
          <w:szCs w:val="32"/>
        </w:rPr>
        <w:t>三分之二及以上</w:t>
      </w:r>
      <w:r w:rsidR="00B15C04">
        <w:rPr>
          <w:rFonts w:ascii="仿宋" w:eastAsia="仿宋" w:hAnsi="仿宋" w:cs="Tahoma" w:hint="eastAsia"/>
          <w:color w:val="333333"/>
          <w:kern w:val="0"/>
          <w:sz w:val="32"/>
          <w:szCs w:val="32"/>
        </w:rPr>
        <w:t>持仓</w:t>
      </w:r>
      <w:r w:rsidRPr="00C64E72">
        <w:rPr>
          <w:rFonts w:ascii="仿宋" w:eastAsia="仿宋" w:hAnsi="仿宋" w:cs="Tahoma" w:hint="eastAsia"/>
          <w:color w:val="333333"/>
          <w:kern w:val="0"/>
          <w:sz w:val="32"/>
          <w:szCs w:val="32"/>
        </w:rPr>
        <w:t>的</w:t>
      </w:r>
      <w:r w:rsidR="00C02F50">
        <w:rPr>
          <w:rFonts w:ascii="仿宋" w:eastAsia="仿宋" w:hAnsi="仿宋" w:cs="Tahoma" w:hint="eastAsia"/>
          <w:color w:val="333333"/>
          <w:kern w:val="0"/>
          <w:sz w:val="32"/>
          <w:szCs w:val="32"/>
        </w:rPr>
        <w:t>投资者</w:t>
      </w:r>
      <w:r w:rsidRPr="00C64E72">
        <w:rPr>
          <w:rFonts w:ascii="仿宋" w:eastAsia="仿宋" w:hAnsi="仿宋" w:cs="Tahoma" w:hint="eastAsia"/>
          <w:color w:val="333333"/>
          <w:kern w:val="0"/>
          <w:sz w:val="32"/>
          <w:szCs w:val="32"/>
        </w:rPr>
        <w:t>以书面形式申请退市的；</w:t>
      </w:r>
    </w:p>
    <w:p w:rsidR="005C782F" w:rsidRDefault="00C64E72" w:rsidP="005C782F">
      <w:pPr>
        <w:widowControl/>
        <w:shd w:val="clear" w:color="auto" w:fill="FFFFFF"/>
        <w:spacing w:before="78" w:line="360" w:lineRule="auto"/>
        <w:contextualSpacing/>
        <w:rPr>
          <w:rFonts w:ascii="仿宋" w:eastAsia="仿宋" w:hAnsi="仿宋" w:cs="Tahoma" w:hint="eastAsia"/>
          <w:color w:val="333333"/>
          <w:kern w:val="0"/>
          <w:sz w:val="32"/>
          <w:szCs w:val="32"/>
        </w:rPr>
      </w:pPr>
      <w:r w:rsidRPr="00C64E72">
        <w:rPr>
          <w:rFonts w:ascii="仿宋" w:eastAsia="仿宋" w:hAnsi="仿宋" w:cs="Tahoma" w:hint="eastAsia"/>
          <w:color w:val="333333"/>
          <w:kern w:val="0"/>
          <w:sz w:val="32"/>
          <w:szCs w:val="32"/>
        </w:rPr>
        <w:t>（二）</w:t>
      </w:r>
      <w:r>
        <w:rPr>
          <w:rFonts w:ascii="仿宋" w:eastAsia="仿宋" w:hAnsi="仿宋" w:cs="Tahoma" w:hint="eastAsia"/>
          <w:color w:val="333333"/>
          <w:kern w:val="0"/>
          <w:sz w:val="32"/>
          <w:szCs w:val="32"/>
        </w:rPr>
        <w:t>产品提货量超过（包含）产品发行量三分之二</w:t>
      </w:r>
      <w:r w:rsidR="00111D59">
        <w:rPr>
          <w:rFonts w:ascii="仿宋" w:eastAsia="仿宋" w:hAnsi="仿宋" w:cs="Tahoma" w:hint="eastAsia"/>
          <w:color w:val="333333"/>
          <w:kern w:val="0"/>
          <w:sz w:val="32"/>
          <w:szCs w:val="32"/>
        </w:rPr>
        <w:t>的</w:t>
      </w:r>
      <w:r w:rsidR="00551414">
        <w:rPr>
          <w:rFonts w:ascii="仿宋" w:eastAsia="仿宋" w:hAnsi="仿宋" w:cs="Tahoma" w:hint="eastAsia"/>
          <w:color w:val="333333"/>
          <w:kern w:val="0"/>
          <w:sz w:val="32"/>
          <w:szCs w:val="32"/>
        </w:rPr>
        <w:t>；</w:t>
      </w:r>
      <w:r w:rsidR="00551414" w:rsidRPr="00C64E72">
        <w:rPr>
          <w:rFonts w:ascii="仿宋" w:eastAsia="仿宋" w:hAnsi="仿宋" w:cs="Tahoma" w:hint="eastAsia"/>
          <w:color w:val="333333"/>
          <w:kern w:val="0"/>
          <w:sz w:val="32"/>
          <w:szCs w:val="32"/>
        </w:rPr>
        <w:t xml:space="preserve"> </w:t>
      </w:r>
    </w:p>
    <w:p w:rsidR="007D0E62" w:rsidRDefault="00C64E72" w:rsidP="005C782F">
      <w:pPr>
        <w:widowControl/>
        <w:shd w:val="clear" w:color="auto" w:fill="FFFFFF"/>
        <w:spacing w:before="78" w:line="360" w:lineRule="auto"/>
        <w:contextualSpacing/>
        <w:rPr>
          <w:rFonts w:ascii="仿宋" w:eastAsia="仿宋" w:hAnsi="仿宋" w:cs="Tahoma"/>
          <w:color w:val="333333"/>
          <w:kern w:val="0"/>
          <w:sz w:val="32"/>
          <w:szCs w:val="32"/>
        </w:rPr>
      </w:pPr>
      <w:r w:rsidRPr="00C64E72">
        <w:rPr>
          <w:rFonts w:ascii="仿宋" w:eastAsia="仿宋" w:hAnsi="仿宋" w:cs="Tahoma" w:hint="eastAsia"/>
          <w:color w:val="333333"/>
          <w:kern w:val="0"/>
          <w:sz w:val="32"/>
          <w:szCs w:val="32"/>
        </w:rPr>
        <w:t>（三）</w:t>
      </w:r>
      <w:r w:rsidR="003920EF">
        <w:rPr>
          <w:rFonts w:ascii="仿宋" w:eastAsia="仿宋" w:hAnsi="仿宋" w:cs="Tahoma" w:hint="eastAsia"/>
          <w:color w:val="333333"/>
          <w:kern w:val="0"/>
          <w:sz w:val="32"/>
          <w:szCs w:val="32"/>
        </w:rPr>
        <w:t>上线</w:t>
      </w:r>
      <w:r w:rsidR="00F0385A">
        <w:rPr>
          <w:rFonts w:ascii="仿宋" w:eastAsia="仿宋" w:hAnsi="仿宋" w:cs="Tahoma" w:hint="eastAsia"/>
          <w:color w:val="333333"/>
          <w:kern w:val="0"/>
          <w:sz w:val="32"/>
          <w:szCs w:val="32"/>
        </w:rPr>
        <w:t>产品</w:t>
      </w:r>
      <w:r w:rsidRPr="00C64E72">
        <w:rPr>
          <w:rFonts w:ascii="仿宋" w:eastAsia="仿宋" w:hAnsi="仿宋" w:cs="Tahoma" w:hint="eastAsia"/>
          <w:color w:val="333333"/>
          <w:kern w:val="0"/>
          <w:sz w:val="32"/>
          <w:szCs w:val="32"/>
        </w:rPr>
        <w:t>连续</w:t>
      </w:r>
      <w:r w:rsidR="00EF2CDA">
        <w:rPr>
          <w:rFonts w:ascii="仿宋" w:eastAsia="仿宋" w:hAnsi="仿宋" w:cs="Tahoma" w:hint="eastAsia"/>
          <w:color w:val="333333"/>
          <w:kern w:val="0"/>
          <w:sz w:val="32"/>
          <w:szCs w:val="32"/>
        </w:rPr>
        <w:t>1</w:t>
      </w:r>
      <w:r w:rsidR="00EF6F21">
        <w:rPr>
          <w:rFonts w:ascii="仿宋" w:eastAsia="仿宋" w:hAnsi="仿宋" w:cs="Tahoma" w:hint="eastAsia"/>
          <w:color w:val="333333"/>
          <w:kern w:val="0"/>
          <w:sz w:val="32"/>
          <w:szCs w:val="32"/>
        </w:rPr>
        <w:t>0个交易</w:t>
      </w:r>
      <w:r w:rsidRPr="00C64E72">
        <w:rPr>
          <w:rFonts w:ascii="仿宋" w:eastAsia="仿宋" w:hAnsi="仿宋" w:cs="Tahoma" w:hint="eastAsia"/>
          <w:color w:val="333333"/>
          <w:kern w:val="0"/>
          <w:sz w:val="32"/>
          <w:szCs w:val="32"/>
        </w:rPr>
        <w:t>日</w:t>
      </w:r>
      <w:r w:rsidR="007D0E62">
        <w:rPr>
          <w:rFonts w:ascii="仿宋" w:eastAsia="仿宋" w:hAnsi="仿宋" w:cs="Tahoma" w:hint="eastAsia"/>
          <w:color w:val="333333"/>
          <w:kern w:val="0"/>
          <w:sz w:val="32"/>
          <w:szCs w:val="32"/>
        </w:rPr>
        <w:t>无成交的；</w:t>
      </w:r>
    </w:p>
    <w:p w:rsidR="005C782F" w:rsidRDefault="00C64E72" w:rsidP="005C782F">
      <w:pPr>
        <w:widowControl/>
        <w:shd w:val="clear" w:color="auto" w:fill="FFFFFF"/>
        <w:spacing w:before="78" w:line="360" w:lineRule="auto"/>
        <w:contextualSpacing/>
        <w:rPr>
          <w:rFonts w:ascii="仿宋" w:eastAsia="仿宋" w:hAnsi="仿宋" w:cs="Tahoma" w:hint="eastAsia"/>
          <w:color w:val="333333"/>
          <w:kern w:val="0"/>
          <w:sz w:val="32"/>
          <w:szCs w:val="32"/>
        </w:rPr>
      </w:pPr>
      <w:r w:rsidRPr="00C64E72">
        <w:rPr>
          <w:rFonts w:ascii="仿宋" w:eastAsia="仿宋" w:hAnsi="仿宋" w:cs="Tahoma" w:hint="eastAsia"/>
          <w:color w:val="333333"/>
          <w:kern w:val="0"/>
          <w:sz w:val="32"/>
          <w:szCs w:val="32"/>
        </w:rPr>
        <w:t>（四）</w:t>
      </w:r>
      <w:r w:rsidR="003920EF">
        <w:rPr>
          <w:rFonts w:ascii="仿宋" w:eastAsia="仿宋" w:hAnsi="仿宋" w:cs="Tahoma" w:hint="eastAsia"/>
          <w:color w:val="333333"/>
          <w:kern w:val="0"/>
          <w:sz w:val="32"/>
          <w:szCs w:val="32"/>
        </w:rPr>
        <w:t>上线</w:t>
      </w:r>
      <w:r w:rsidR="00F0385A">
        <w:rPr>
          <w:rFonts w:ascii="仿宋" w:eastAsia="仿宋" w:hAnsi="仿宋" w:cs="Tahoma" w:hint="eastAsia"/>
          <w:color w:val="333333"/>
          <w:kern w:val="0"/>
          <w:sz w:val="32"/>
          <w:szCs w:val="32"/>
        </w:rPr>
        <w:t>产品</w:t>
      </w:r>
      <w:r w:rsidR="007D0E62">
        <w:rPr>
          <w:rFonts w:ascii="仿宋" w:eastAsia="仿宋" w:hAnsi="仿宋" w:cs="Tahoma" w:hint="eastAsia"/>
          <w:color w:val="333333"/>
          <w:kern w:val="0"/>
          <w:sz w:val="32"/>
          <w:szCs w:val="32"/>
        </w:rPr>
        <w:t>连续</w:t>
      </w:r>
      <w:r w:rsidR="00EF2CDA">
        <w:rPr>
          <w:rFonts w:ascii="仿宋" w:eastAsia="仿宋" w:hAnsi="仿宋" w:cs="Tahoma" w:hint="eastAsia"/>
          <w:color w:val="333333"/>
          <w:kern w:val="0"/>
          <w:sz w:val="32"/>
          <w:szCs w:val="32"/>
        </w:rPr>
        <w:t>2</w:t>
      </w:r>
      <w:r w:rsidR="00EF6F21">
        <w:rPr>
          <w:rFonts w:ascii="仿宋" w:eastAsia="仿宋" w:hAnsi="仿宋" w:cs="Tahoma" w:hint="eastAsia"/>
          <w:color w:val="333333"/>
          <w:kern w:val="0"/>
          <w:sz w:val="32"/>
          <w:szCs w:val="32"/>
        </w:rPr>
        <w:t>0个交易日</w:t>
      </w:r>
      <w:r w:rsidR="001E62ED">
        <w:rPr>
          <w:rFonts w:ascii="仿宋" w:eastAsia="仿宋" w:hAnsi="仿宋" w:cs="Tahoma" w:hint="eastAsia"/>
          <w:color w:val="333333"/>
          <w:kern w:val="0"/>
          <w:sz w:val="32"/>
          <w:szCs w:val="32"/>
        </w:rPr>
        <w:t>累计</w:t>
      </w:r>
      <w:r w:rsidR="007D0E62" w:rsidRPr="007D0E62">
        <w:rPr>
          <w:rFonts w:ascii="仿宋" w:eastAsia="仿宋" w:hAnsi="仿宋" w:cs="Tahoma" w:hint="eastAsia"/>
          <w:color w:val="333333"/>
          <w:kern w:val="0"/>
          <w:sz w:val="32"/>
          <w:szCs w:val="32"/>
        </w:rPr>
        <w:t>成交</w:t>
      </w:r>
      <w:r w:rsidR="001E62ED">
        <w:rPr>
          <w:rFonts w:ascii="仿宋" w:eastAsia="仿宋" w:hAnsi="仿宋" w:cs="Tahoma" w:hint="eastAsia"/>
          <w:color w:val="333333"/>
          <w:kern w:val="0"/>
          <w:sz w:val="32"/>
          <w:szCs w:val="32"/>
        </w:rPr>
        <w:t>量</w:t>
      </w:r>
      <w:r w:rsidR="007D0E62" w:rsidRPr="007D0E62">
        <w:rPr>
          <w:rFonts w:ascii="仿宋" w:eastAsia="仿宋" w:hAnsi="仿宋" w:cs="Tahoma" w:hint="eastAsia"/>
          <w:color w:val="333333"/>
          <w:kern w:val="0"/>
          <w:sz w:val="32"/>
          <w:szCs w:val="32"/>
        </w:rPr>
        <w:t>低于</w:t>
      </w:r>
      <w:r w:rsidR="005209F9">
        <w:rPr>
          <w:rFonts w:ascii="仿宋" w:eastAsia="仿宋" w:hAnsi="仿宋" w:cs="Tahoma" w:hint="eastAsia"/>
          <w:color w:val="333333"/>
          <w:kern w:val="0"/>
          <w:sz w:val="32"/>
          <w:szCs w:val="32"/>
        </w:rPr>
        <w:t>该</w:t>
      </w:r>
      <w:r w:rsidR="00EF6F21">
        <w:rPr>
          <w:rFonts w:ascii="仿宋" w:eastAsia="仿宋" w:hAnsi="仿宋" w:cs="Tahoma" w:hint="eastAsia"/>
          <w:color w:val="333333"/>
          <w:kern w:val="0"/>
          <w:sz w:val="32"/>
          <w:szCs w:val="32"/>
        </w:rPr>
        <w:t>产品</w:t>
      </w:r>
      <w:r w:rsidR="001E62ED">
        <w:rPr>
          <w:rFonts w:ascii="仿宋" w:eastAsia="仿宋" w:hAnsi="仿宋" w:cs="Tahoma" w:hint="eastAsia"/>
          <w:color w:val="333333"/>
          <w:kern w:val="0"/>
          <w:sz w:val="32"/>
          <w:szCs w:val="32"/>
        </w:rPr>
        <w:t>流通</w:t>
      </w:r>
      <w:r w:rsidR="007D0E62" w:rsidRPr="007D0E62">
        <w:rPr>
          <w:rFonts w:ascii="仿宋" w:eastAsia="仿宋" w:hAnsi="仿宋" w:cs="Tahoma" w:hint="eastAsia"/>
          <w:color w:val="333333"/>
          <w:kern w:val="0"/>
          <w:sz w:val="32"/>
          <w:szCs w:val="32"/>
        </w:rPr>
        <w:t>量</w:t>
      </w:r>
      <w:r w:rsidR="001E62ED">
        <w:rPr>
          <w:rFonts w:ascii="仿宋" w:eastAsia="仿宋" w:hAnsi="仿宋" w:cs="Tahoma" w:hint="eastAsia"/>
          <w:color w:val="333333"/>
          <w:kern w:val="0"/>
          <w:sz w:val="32"/>
          <w:szCs w:val="32"/>
        </w:rPr>
        <w:t>10%</w:t>
      </w:r>
      <w:r w:rsidR="007D0E62" w:rsidRPr="007D0E62">
        <w:rPr>
          <w:rFonts w:ascii="仿宋" w:eastAsia="仿宋" w:hAnsi="仿宋" w:cs="Tahoma" w:hint="eastAsia"/>
          <w:color w:val="333333"/>
          <w:kern w:val="0"/>
          <w:sz w:val="32"/>
          <w:szCs w:val="32"/>
        </w:rPr>
        <w:t>的；</w:t>
      </w:r>
    </w:p>
    <w:p w:rsidR="00A11D15" w:rsidRDefault="00C64E72" w:rsidP="005C782F">
      <w:pPr>
        <w:widowControl/>
        <w:shd w:val="clear" w:color="auto" w:fill="FFFFFF"/>
        <w:spacing w:before="78" w:line="360" w:lineRule="auto"/>
        <w:contextualSpacing/>
        <w:rPr>
          <w:rFonts w:ascii="仿宋" w:eastAsia="仿宋" w:hAnsi="仿宋" w:cs="Tahoma"/>
          <w:color w:val="333333"/>
          <w:kern w:val="0"/>
          <w:sz w:val="32"/>
          <w:szCs w:val="32"/>
        </w:rPr>
      </w:pPr>
      <w:r w:rsidRPr="00C64E72">
        <w:rPr>
          <w:rFonts w:ascii="仿宋" w:eastAsia="仿宋" w:hAnsi="仿宋" w:cs="Tahoma" w:hint="eastAsia"/>
          <w:color w:val="333333"/>
          <w:kern w:val="0"/>
          <w:sz w:val="32"/>
          <w:szCs w:val="32"/>
        </w:rPr>
        <w:t>（五）</w:t>
      </w:r>
      <w:r w:rsidR="003920EF">
        <w:rPr>
          <w:rFonts w:ascii="仿宋" w:eastAsia="仿宋" w:hAnsi="仿宋" w:cs="Tahoma" w:hint="eastAsia"/>
          <w:color w:val="333333"/>
          <w:kern w:val="0"/>
          <w:sz w:val="32"/>
          <w:szCs w:val="32"/>
        </w:rPr>
        <w:t>上线</w:t>
      </w:r>
      <w:r w:rsidR="00A11D15" w:rsidRPr="00A11D15">
        <w:rPr>
          <w:rFonts w:ascii="仿宋" w:eastAsia="仿宋" w:hAnsi="仿宋" w:cs="Tahoma" w:hint="eastAsia"/>
          <w:color w:val="333333"/>
          <w:kern w:val="0"/>
          <w:sz w:val="32"/>
          <w:szCs w:val="32"/>
        </w:rPr>
        <w:t>产品连续</w:t>
      </w:r>
      <w:r w:rsidR="00EF2CDA">
        <w:rPr>
          <w:rFonts w:ascii="仿宋" w:eastAsia="仿宋" w:hAnsi="仿宋" w:cs="Tahoma" w:hint="eastAsia"/>
          <w:color w:val="333333"/>
          <w:kern w:val="0"/>
          <w:sz w:val="32"/>
          <w:szCs w:val="32"/>
        </w:rPr>
        <w:t>2</w:t>
      </w:r>
      <w:r w:rsidR="00A11D15" w:rsidRPr="00A11D15">
        <w:rPr>
          <w:rFonts w:ascii="仿宋" w:eastAsia="仿宋" w:hAnsi="仿宋" w:cs="Tahoma" w:hint="eastAsia"/>
          <w:color w:val="333333"/>
          <w:kern w:val="0"/>
          <w:sz w:val="32"/>
          <w:szCs w:val="32"/>
        </w:rPr>
        <w:t>0个交易日累计参与交易账户数低于</w:t>
      </w:r>
      <w:r w:rsidR="005209F9">
        <w:rPr>
          <w:rFonts w:ascii="仿宋" w:eastAsia="仿宋" w:hAnsi="仿宋" w:cs="Tahoma" w:hint="eastAsia"/>
          <w:color w:val="333333"/>
          <w:kern w:val="0"/>
          <w:sz w:val="32"/>
          <w:szCs w:val="32"/>
        </w:rPr>
        <w:t>该</w:t>
      </w:r>
      <w:r w:rsidR="00A11D15" w:rsidRPr="00A11D15">
        <w:rPr>
          <w:rFonts w:ascii="仿宋" w:eastAsia="仿宋" w:hAnsi="仿宋" w:cs="Tahoma" w:hint="eastAsia"/>
          <w:color w:val="333333"/>
          <w:kern w:val="0"/>
          <w:sz w:val="32"/>
          <w:szCs w:val="32"/>
        </w:rPr>
        <w:t>产品持仓账户总数</w:t>
      </w:r>
      <w:r w:rsidR="00C9154D">
        <w:rPr>
          <w:rFonts w:ascii="仿宋" w:eastAsia="仿宋" w:hAnsi="仿宋" w:cs="Tahoma" w:hint="eastAsia"/>
          <w:color w:val="333333"/>
          <w:kern w:val="0"/>
          <w:sz w:val="32"/>
          <w:szCs w:val="32"/>
        </w:rPr>
        <w:t>3</w:t>
      </w:r>
      <w:r w:rsidR="00A11D15" w:rsidRPr="00A11D15">
        <w:rPr>
          <w:rFonts w:ascii="仿宋" w:eastAsia="仿宋" w:hAnsi="仿宋" w:cs="Tahoma" w:hint="eastAsia"/>
          <w:color w:val="333333"/>
          <w:kern w:val="0"/>
          <w:sz w:val="32"/>
          <w:szCs w:val="32"/>
        </w:rPr>
        <w:t>0%的</w:t>
      </w:r>
      <w:r w:rsidR="00A11D15">
        <w:rPr>
          <w:rFonts w:ascii="仿宋" w:eastAsia="仿宋" w:hAnsi="仿宋" w:cs="Tahoma" w:hint="eastAsia"/>
          <w:color w:val="333333"/>
          <w:kern w:val="0"/>
          <w:sz w:val="32"/>
          <w:szCs w:val="32"/>
        </w:rPr>
        <w:t>；</w:t>
      </w:r>
    </w:p>
    <w:p w:rsidR="006F2CA3" w:rsidRDefault="00A11D15" w:rsidP="005C782F">
      <w:pPr>
        <w:widowControl/>
        <w:shd w:val="clear" w:color="auto" w:fill="FFFFFF"/>
        <w:spacing w:before="78" w:line="360" w:lineRule="auto"/>
        <w:contextualSpacing/>
        <w:rPr>
          <w:rFonts w:ascii="仿宋" w:eastAsia="仿宋" w:hAnsi="仿宋" w:cs="Tahoma"/>
          <w:color w:val="333333"/>
          <w:kern w:val="0"/>
          <w:sz w:val="32"/>
          <w:szCs w:val="32"/>
        </w:rPr>
      </w:pPr>
      <w:r>
        <w:rPr>
          <w:rFonts w:ascii="仿宋" w:eastAsia="仿宋" w:hAnsi="仿宋" w:cs="Tahoma" w:hint="eastAsia"/>
          <w:color w:val="333333"/>
          <w:kern w:val="0"/>
          <w:sz w:val="32"/>
          <w:szCs w:val="32"/>
        </w:rPr>
        <w:t>（六）</w:t>
      </w:r>
      <w:r w:rsidR="00C64E72" w:rsidRPr="00C64E72">
        <w:rPr>
          <w:rFonts w:ascii="仿宋" w:eastAsia="仿宋" w:hAnsi="仿宋" w:cs="Tahoma" w:hint="eastAsia"/>
          <w:color w:val="333333"/>
          <w:kern w:val="0"/>
          <w:sz w:val="32"/>
          <w:szCs w:val="32"/>
        </w:rPr>
        <w:t>因法律</w:t>
      </w:r>
      <w:r w:rsidR="00B709DD">
        <w:rPr>
          <w:rFonts w:ascii="仿宋" w:eastAsia="仿宋" w:hAnsi="仿宋" w:cs="Tahoma" w:hint="eastAsia"/>
          <w:color w:val="333333"/>
          <w:kern w:val="0"/>
          <w:sz w:val="32"/>
          <w:szCs w:val="32"/>
        </w:rPr>
        <w:t>、</w:t>
      </w:r>
      <w:r w:rsidR="00C64E72" w:rsidRPr="00C64E72">
        <w:rPr>
          <w:rFonts w:ascii="仿宋" w:eastAsia="仿宋" w:hAnsi="仿宋" w:cs="Tahoma" w:hint="eastAsia"/>
          <w:color w:val="333333"/>
          <w:kern w:val="0"/>
          <w:sz w:val="32"/>
          <w:szCs w:val="32"/>
        </w:rPr>
        <w:t>法规</w:t>
      </w:r>
      <w:r w:rsidR="00B709DD">
        <w:rPr>
          <w:rFonts w:ascii="仿宋" w:eastAsia="仿宋" w:hAnsi="仿宋" w:cs="Tahoma" w:hint="eastAsia"/>
          <w:color w:val="333333"/>
          <w:kern w:val="0"/>
          <w:sz w:val="32"/>
          <w:szCs w:val="32"/>
        </w:rPr>
        <w:t>及相关政策规定等</w:t>
      </w:r>
      <w:r w:rsidR="00C64E72" w:rsidRPr="00C64E72">
        <w:rPr>
          <w:rFonts w:ascii="仿宋" w:eastAsia="仿宋" w:hAnsi="仿宋" w:cs="Tahoma" w:hint="eastAsia"/>
          <w:color w:val="333333"/>
          <w:kern w:val="0"/>
          <w:sz w:val="32"/>
          <w:szCs w:val="32"/>
        </w:rPr>
        <w:t>不可抗力等因素</w:t>
      </w:r>
      <w:r w:rsidR="00EF6F21">
        <w:rPr>
          <w:rFonts w:ascii="仿宋" w:eastAsia="仿宋" w:hAnsi="仿宋" w:cs="Tahoma" w:hint="eastAsia"/>
          <w:color w:val="333333"/>
          <w:kern w:val="0"/>
          <w:sz w:val="32"/>
          <w:szCs w:val="32"/>
        </w:rPr>
        <w:t>导致交易无法进行</w:t>
      </w:r>
      <w:r w:rsidR="00C64E72" w:rsidRPr="00C64E72">
        <w:rPr>
          <w:rFonts w:ascii="仿宋" w:eastAsia="仿宋" w:hAnsi="仿宋" w:cs="Tahoma" w:hint="eastAsia"/>
          <w:color w:val="333333"/>
          <w:kern w:val="0"/>
          <w:sz w:val="32"/>
          <w:szCs w:val="32"/>
        </w:rPr>
        <w:t>的；</w:t>
      </w:r>
    </w:p>
    <w:p w:rsidR="006F2CA3" w:rsidRPr="006F2CA3" w:rsidRDefault="006F2CA3" w:rsidP="005C782F">
      <w:pPr>
        <w:widowControl/>
        <w:shd w:val="clear" w:color="auto" w:fill="FFFFFF"/>
        <w:spacing w:before="78" w:line="360" w:lineRule="auto"/>
        <w:ind w:firstLineChars="200" w:firstLine="640"/>
        <w:contextualSpacing/>
        <w:rPr>
          <w:rFonts w:ascii="仿宋" w:eastAsia="仿宋" w:hAnsi="仿宋" w:cs="Tahoma"/>
          <w:color w:val="333333"/>
          <w:kern w:val="0"/>
          <w:sz w:val="32"/>
          <w:szCs w:val="32"/>
        </w:rPr>
      </w:pPr>
      <w:r w:rsidRPr="006F2CA3">
        <w:rPr>
          <w:rFonts w:ascii="仿宋" w:eastAsia="仿宋" w:hAnsi="仿宋" w:cs="Tahoma" w:hint="eastAsia"/>
          <w:color w:val="333333"/>
          <w:kern w:val="0"/>
          <w:sz w:val="32"/>
          <w:szCs w:val="32"/>
        </w:rPr>
        <w:t>第</w:t>
      </w:r>
      <w:r>
        <w:rPr>
          <w:rFonts w:ascii="仿宋" w:eastAsia="仿宋" w:hAnsi="仿宋" w:cs="Tahoma" w:hint="eastAsia"/>
          <w:color w:val="333333"/>
          <w:kern w:val="0"/>
          <w:sz w:val="32"/>
          <w:szCs w:val="32"/>
        </w:rPr>
        <w:t>三</w:t>
      </w:r>
      <w:r w:rsidRPr="006F2CA3">
        <w:rPr>
          <w:rFonts w:ascii="仿宋" w:eastAsia="仿宋" w:hAnsi="仿宋" w:cs="Tahoma" w:hint="eastAsia"/>
          <w:color w:val="333333"/>
          <w:kern w:val="0"/>
          <w:sz w:val="32"/>
          <w:szCs w:val="32"/>
        </w:rPr>
        <w:t xml:space="preserve">条 </w:t>
      </w:r>
      <w:r w:rsidR="003920EF">
        <w:rPr>
          <w:rFonts w:ascii="仿宋" w:eastAsia="仿宋" w:hAnsi="仿宋" w:cs="Tahoma" w:hint="eastAsia"/>
          <w:color w:val="333333"/>
          <w:kern w:val="0"/>
          <w:sz w:val="32"/>
          <w:szCs w:val="32"/>
        </w:rPr>
        <w:t>上线</w:t>
      </w:r>
      <w:r w:rsidR="0095722E" w:rsidRPr="0095722E">
        <w:rPr>
          <w:rFonts w:ascii="仿宋" w:eastAsia="仿宋" w:hAnsi="仿宋" w:cs="Tahoma" w:hint="eastAsia"/>
          <w:color w:val="333333"/>
          <w:kern w:val="0"/>
          <w:sz w:val="32"/>
          <w:szCs w:val="32"/>
        </w:rPr>
        <w:t>产品进入退市流程，其相关信息披露义务人仍应当遵守法律、行政法规、部门规章、其他规范性文件规定，并履行信息披露及其他相关义务。</w:t>
      </w:r>
    </w:p>
    <w:p w:rsidR="00C64E72" w:rsidRDefault="006F2CA3" w:rsidP="005C782F">
      <w:pPr>
        <w:widowControl/>
        <w:shd w:val="clear" w:color="auto" w:fill="FFFFFF"/>
        <w:spacing w:before="78" w:line="360" w:lineRule="auto"/>
        <w:ind w:firstLineChars="200" w:firstLine="640"/>
        <w:contextualSpacing/>
        <w:rPr>
          <w:rFonts w:ascii="仿宋" w:eastAsia="仿宋" w:hAnsi="仿宋" w:cs="Tahoma"/>
          <w:color w:val="333333"/>
          <w:kern w:val="0"/>
          <w:sz w:val="32"/>
          <w:szCs w:val="32"/>
        </w:rPr>
      </w:pPr>
      <w:r w:rsidRPr="006F2CA3">
        <w:rPr>
          <w:rFonts w:ascii="仿宋" w:eastAsia="仿宋" w:hAnsi="仿宋" w:cs="Tahoma" w:hint="eastAsia"/>
          <w:color w:val="333333"/>
          <w:kern w:val="0"/>
          <w:sz w:val="32"/>
          <w:szCs w:val="32"/>
        </w:rPr>
        <w:lastRenderedPageBreak/>
        <w:t>第</w:t>
      </w:r>
      <w:r>
        <w:rPr>
          <w:rFonts w:ascii="仿宋" w:eastAsia="仿宋" w:hAnsi="仿宋" w:cs="Tahoma" w:hint="eastAsia"/>
          <w:color w:val="333333"/>
          <w:kern w:val="0"/>
          <w:sz w:val="32"/>
          <w:szCs w:val="32"/>
        </w:rPr>
        <w:t>四</w:t>
      </w:r>
      <w:r w:rsidRPr="006F2CA3">
        <w:rPr>
          <w:rFonts w:ascii="仿宋" w:eastAsia="仿宋" w:hAnsi="仿宋" w:cs="Tahoma" w:hint="eastAsia"/>
          <w:color w:val="333333"/>
          <w:kern w:val="0"/>
          <w:sz w:val="32"/>
          <w:szCs w:val="32"/>
        </w:rPr>
        <w:t>条</w:t>
      </w:r>
      <w:r w:rsidR="0095722E">
        <w:rPr>
          <w:rFonts w:ascii="仿宋" w:eastAsia="仿宋" w:hAnsi="仿宋" w:cs="Tahoma" w:hint="eastAsia"/>
          <w:color w:val="333333"/>
          <w:kern w:val="0"/>
          <w:sz w:val="32"/>
          <w:szCs w:val="32"/>
        </w:rPr>
        <w:t xml:space="preserve"> </w:t>
      </w:r>
      <w:r w:rsidR="003920EF">
        <w:rPr>
          <w:rFonts w:ascii="仿宋" w:eastAsia="仿宋" w:hAnsi="仿宋" w:cs="Tahoma" w:hint="eastAsia"/>
          <w:color w:val="333333"/>
          <w:kern w:val="0"/>
          <w:sz w:val="32"/>
          <w:szCs w:val="32"/>
        </w:rPr>
        <w:t>上线</w:t>
      </w:r>
      <w:r w:rsidR="0095722E" w:rsidRPr="0095722E">
        <w:rPr>
          <w:rFonts w:ascii="仿宋" w:eastAsia="仿宋" w:hAnsi="仿宋" w:cs="Tahoma" w:hint="eastAsia"/>
          <w:color w:val="333333"/>
          <w:kern w:val="0"/>
          <w:sz w:val="32"/>
          <w:szCs w:val="32"/>
        </w:rPr>
        <w:t>产品达到本管理办法第二条退市条件的，本中心发布该产品退市公告，公告期满产品正式退市。</w:t>
      </w:r>
    </w:p>
    <w:p w:rsidR="00DD3A15" w:rsidRDefault="00DD3A15" w:rsidP="005C782F">
      <w:pPr>
        <w:widowControl/>
        <w:shd w:val="clear" w:color="auto" w:fill="FFFFFF"/>
        <w:spacing w:before="78" w:line="360" w:lineRule="auto"/>
        <w:ind w:firstLineChars="200" w:firstLine="640"/>
        <w:contextualSpacing/>
        <w:rPr>
          <w:rFonts w:ascii="仿宋" w:eastAsia="仿宋" w:hAnsi="仿宋" w:cs="Tahoma"/>
          <w:color w:val="333333"/>
          <w:kern w:val="0"/>
          <w:sz w:val="32"/>
          <w:szCs w:val="32"/>
        </w:rPr>
      </w:pPr>
      <w:r>
        <w:rPr>
          <w:rFonts w:ascii="仿宋" w:eastAsia="仿宋" w:hAnsi="仿宋" w:cs="Tahoma" w:hint="eastAsia"/>
          <w:color w:val="333333"/>
          <w:kern w:val="0"/>
          <w:sz w:val="32"/>
          <w:szCs w:val="32"/>
        </w:rPr>
        <w:t>第</w:t>
      </w:r>
      <w:r w:rsidR="0095722E">
        <w:rPr>
          <w:rFonts w:ascii="仿宋" w:eastAsia="仿宋" w:hAnsi="仿宋" w:cs="Tahoma" w:hint="eastAsia"/>
          <w:color w:val="333333"/>
          <w:kern w:val="0"/>
          <w:sz w:val="32"/>
          <w:szCs w:val="32"/>
        </w:rPr>
        <w:t>五</w:t>
      </w:r>
      <w:r>
        <w:rPr>
          <w:rFonts w:ascii="仿宋" w:eastAsia="仿宋" w:hAnsi="仿宋" w:cs="Tahoma" w:hint="eastAsia"/>
          <w:color w:val="333333"/>
          <w:kern w:val="0"/>
          <w:sz w:val="32"/>
          <w:szCs w:val="32"/>
        </w:rPr>
        <w:t xml:space="preserve">条 </w:t>
      </w:r>
      <w:r w:rsidRPr="00DD3A15">
        <w:rPr>
          <w:rFonts w:ascii="仿宋" w:eastAsia="仿宋" w:hAnsi="仿宋" w:cs="Tahoma" w:hint="eastAsia"/>
          <w:color w:val="333333"/>
          <w:kern w:val="0"/>
          <w:sz w:val="32"/>
          <w:szCs w:val="32"/>
        </w:rPr>
        <w:t>本</w:t>
      </w:r>
      <w:r>
        <w:rPr>
          <w:rFonts w:ascii="仿宋" w:eastAsia="仿宋" w:hAnsi="仿宋" w:cs="Tahoma" w:hint="eastAsia"/>
          <w:color w:val="333333"/>
          <w:kern w:val="0"/>
          <w:sz w:val="32"/>
          <w:szCs w:val="32"/>
        </w:rPr>
        <w:t>管理办</w:t>
      </w:r>
      <w:r w:rsidR="00347258">
        <w:rPr>
          <w:rFonts w:ascii="仿宋" w:eastAsia="仿宋" w:hAnsi="仿宋" w:cs="Tahoma" w:hint="eastAsia"/>
          <w:color w:val="333333"/>
          <w:kern w:val="0"/>
          <w:sz w:val="32"/>
          <w:szCs w:val="32"/>
        </w:rPr>
        <w:t>法</w:t>
      </w:r>
      <w:r w:rsidR="0024216A">
        <w:rPr>
          <w:rFonts w:ascii="仿宋" w:eastAsia="仿宋" w:hAnsi="仿宋" w:cs="Tahoma" w:hint="eastAsia"/>
          <w:color w:val="333333"/>
          <w:kern w:val="0"/>
          <w:sz w:val="32"/>
          <w:szCs w:val="32"/>
        </w:rPr>
        <w:t>自发布之日</w:t>
      </w:r>
      <w:r w:rsidR="0024216A" w:rsidRPr="0024216A">
        <w:rPr>
          <w:rFonts w:ascii="仿宋" w:eastAsia="仿宋" w:hAnsi="仿宋" w:cs="Tahoma" w:hint="eastAsia"/>
          <w:color w:val="333333"/>
          <w:kern w:val="0"/>
          <w:sz w:val="32"/>
          <w:szCs w:val="32"/>
        </w:rPr>
        <w:t>起开始实施</w:t>
      </w:r>
      <w:r w:rsidR="00CA5A2A">
        <w:rPr>
          <w:rFonts w:ascii="仿宋" w:eastAsia="仿宋" w:hAnsi="仿宋" w:cs="Tahoma" w:hint="eastAsia"/>
          <w:color w:val="333333"/>
          <w:kern w:val="0"/>
          <w:sz w:val="32"/>
          <w:szCs w:val="32"/>
        </w:rPr>
        <w:t>，本中心</w:t>
      </w:r>
      <w:r w:rsidR="00347258">
        <w:rPr>
          <w:rFonts w:ascii="仿宋" w:eastAsia="仿宋" w:hAnsi="仿宋" w:cs="Tahoma" w:hint="eastAsia"/>
          <w:color w:val="333333"/>
          <w:kern w:val="0"/>
          <w:sz w:val="32"/>
          <w:szCs w:val="32"/>
        </w:rPr>
        <w:t>对此拥</w:t>
      </w:r>
      <w:r w:rsidR="00CA5A2A">
        <w:rPr>
          <w:rFonts w:ascii="仿宋" w:eastAsia="仿宋" w:hAnsi="仿宋" w:cs="Tahoma" w:hint="eastAsia"/>
          <w:color w:val="333333"/>
          <w:kern w:val="0"/>
          <w:sz w:val="32"/>
          <w:szCs w:val="32"/>
        </w:rPr>
        <w:t>有最终解释权</w:t>
      </w:r>
      <w:r>
        <w:rPr>
          <w:rFonts w:ascii="仿宋" w:eastAsia="仿宋" w:hAnsi="仿宋" w:cs="Tahoma" w:hint="eastAsia"/>
          <w:color w:val="333333"/>
          <w:kern w:val="0"/>
          <w:sz w:val="32"/>
          <w:szCs w:val="32"/>
        </w:rPr>
        <w:t>。</w:t>
      </w:r>
    </w:p>
    <w:p w:rsidR="00CD2A16" w:rsidRDefault="00CD2A16" w:rsidP="005C782F">
      <w:pPr>
        <w:widowControl/>
        <w:shd w:val="clear" w:color="auto" w:fill="FFFFFF"/>
        <w:spacing w:before="78" w:line="360" w:lineRule="auto"/>
        <w:ind w:firstLineChars="200" w:firstLine="640"/>
        <w:contextualSpacing/>
        <w:rPr>
          <w:rFonts w:ascii="仿宋" w:eastAsia="仿宋" w:hAnsi="仿宋" w:cs="Tahoma"/>
          <w:color w:val="333333"/>
          <w:kern w:val="0"/>
          <w:sz w:val="32"/>
          <w:szCs w:val="32"/>
        </w:rPr>
      </w:pPr>
    </w:p>
    <w:p w:rsidR="00CD2A16" w:rsidRPr="00CD2A16" w:rsidRDefault="00CD2A16" w:rsidP="005C782F">
      <w:pPr>
        <w:widowControl/>
        <w:shd w:val="clear" w:color="auto" w:fill="FFFFFF"/>
        <w:spacing w:before="78" w:line="360" w:lineRule="auto"/>
        <w:ind w:firstLineChars="200" w:firstLine="640"/>
        <w:contextualSpacing/>
        <w:jc w:val="right"/>
        <w:rPr>
          <w:rFonts w:ascii="仿宋" w:eastAsia="仿宋" w:hAnsi="仿宋" w:cs="Tahoma"/>
          <w:color w:val="333333"/>
          <w:kern w:val="0"/>
          <w:sz w:val="32"/>
          <w:szCs w:val="32"/>
        </w:rPr>
      </w:pPr>
      <w:r w:rsidRPr="00CD2A16">
        <w:rPr>
          <w:rFonts w:ascii="仿宋" w:eastAsia="仿宋" w:hAnsi="仿宋" w:cs="Tahoma" w:hint="eastAsia"/>
          <w:color w:val="333333"/>
          <w:kern w:val="0"/>
          <w:sz w:val="32"/>
          <w:szCs w:val="32"/>
        </w:rPr>
        <w:t xml:space="preserve">北京新传德国际版权交易中心 </w:t>
      </w:r>
    </w:p>
    <w:p w:rsidR="00C64E72" w:rsidRPr="005C782F" w:rsidRDefault="00CD2A16" w:rsidP="005C782F">
      <w:pPr>
        <w:widowControl/>
        <w:shd w:val="clear" w:color="auto" w:fill="FFFFFF"/>
        <w:spacing w:before="78" w:line="360" w:lineRule="auto"/>
        <w:ind w:firstLineChars="200" w:firstLine="640"/>
        <w:contextualSpacing/>
        <w:jc w:val="right"/>
        <w:rPr>
          <w:rFonts w:ascii="仿宋" w:eastAsia="仿宋" w:hAnsi="仿宋" w:cs="Tahoma" w:hint="eastAsia"/>
          <w:color w:val="333333"/>
          <w:kern w:val="0"/>
          <w:sz w:val="32"/>
          <w:szCs w:val="32"/>
        </w:rPr>
      </w:pPr>
      <w:r>
        <w:rPr>
          <w:rFonts w:ascii="仿宋" w:eastAsia="仿宋" w:hAnsi="仿宋" w:cs="Tahoma" w:hint="eastAsia"/>
          <w:color w:val="333333"/>
          <w:kern w:val="0"/>
          <w:sz w:val="32"/>
          <w:szCs w:val="32"/>
        </w:rPr>
        <w:t>2019年11月14日</w:t>
      </w:r>
      <w:bookmarkEnd w:id="0"/>
    </w:p>
    <w:sectPr w:rsidR="00C64E72" w:rsidRPr="005C782F" w:rsidSect="00A276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E72"/>
    <w:rsid w:val="0001252B"/>
    <w:rsid w:val="00111D59"/>
    <w:rsid w:val="001E62ED"/>
    <w:rsid w:val="00216679"/>
    <w:rsid w:val="0024216A"/>
    <w:rsid w:val="0031386B"/>
    <w:rsid w:val="00347258"/>
    <w:rsid w:val="003920EF"/>
    <w:rsid w:val="005209F9"/>
    <w:rsid w:val="00551414"/>
    <w:rsid w:val="005C782F"/>
    <w:rsid w:val="005D461E"/>
    <w:rsid w:val="005F1782"/>
    <w:rsid w:val="006A28D8"/>
    <w:rsid w:val="006F2CA3"/>
    <w:rsid w:val="00774C7F"/>
    <w:rsid w:val="007D0E62"/>
    <w:rsid w:val="00901D29"/>
    <w:rsid w:val="0095722E"/>
    <w:rsid w:val="009A2898"/>
    <w:rsid w:val="00A11D15"/>
    <w:rsid w:val="00A27602"/>
    <w:rsid w:val="00A55006"/>
    <w:rsid w:val="00B15C04"/>
    <w:rsid w:val="00B20828"/>
    <w:rsid w:val="00B709DD"/>
    <w:rsid w:val="00C02F50"/>
    <w:rsid w:val="00C05B5C"/>
    <w:rsid w:val="00C64E72"/>
    <w:rsid w:val="00C9154D"/>
    <w:rsid w:val="00CA5A2A"/>
    <w:rsid w:val="00CD2A16"/>
    <w:rsid w:val="00D120A1"/>
    <w:rsid w:val="00DD3A15"/>
    <w:rsid w:val="00E226DD"/>
    <w:rsid w:val="00E5749A"/>
    <w:rsid w:val="00EB221C"/>
    <w:rsid w:val="00EF2CDA"/>
    <w:rsid w:val="00EF6F21"/>
    <w:rsid w:val="00F0385A"/>
    <w:rsid w:val="00F5723F"/>
    <w:rsid w:val="00FA2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78BA4D-17F1-43EF-A17F-7864B0A00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6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5749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5749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32F154-FF11-4837-A449-B8181DD31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dongning</dc:creator>
  <cp:lastModifiedBy>Aaron</cp:lastModifiedBy>
  <cp:revision>6</cp:revision>
  <dcterms:created xsi:type="dcterms:W3CDTF">2019-11-14T12:45:00Z</dcterms:created>
  <dcterms:modified xsi:type="dcterms:W3CDTF">2019-11-14T13:29:00Z</dcterms:modified>
</cp:coreProperties>
</file>